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F46EE" w14:textId="77777777" w:rsidR="00C741ED" w:rsidRPr="001C49C9" w:rsidRDefault="00C741ED" w:rsidP="001C49C9">
      <w:pPr>
        <w:pStyle w:val="BodyText"/>
      </w:pPr>
      <w:r w:rsidRPr="001C49C9">
        <w:t>In this experiment Driverless AI tried {{"{:,.0f}".format(alternative_models._</w:t>
      </w:r>
      <w:proofErr w:type="spellStart"/>
      <w:r w:rsidRPr="001C49C9">
        <w:t>num_alternative_models</w:t>
      </w:r>
      <w:proofErr w:type="spellEnd"/>
      <w:r w:rsidRPr="001C49C9">
        <w:t>)}} alternate models, and {{"</w:t>
      </w:r>
      <w:proofErr w:type="gramStart"/>
      <w:r w:rsidRPr="001C49C9">
        <w:t>{:,</w:t>
      </w:r>
      <w:proofErr w:type="gramEnd"/>
      <w:r w:rsidRPr="001C49C9">
        <w:t>}".format(</w:t>
      </w:r>
      <w:proofErr w:type="spellStart"/>
      <w:r w:rsidRPr="001C49C9">
        <w:t>final_features</w:t>
      </w:r>
      <w:proofErr w:type="spellEnd"/>
      <w:r w:rsidRPr="001C49C9">
        <w:t xml:space="preserve">. </w:t>
      </w:r>
      <w:proofErr w:type="spellStart"/>
      <w:r w:rsidRPr="001C49C9">
        <w:t>get_num_transformed_features_survived</w:t>
      </w:r>
      <w:proofErr w:type="spellEnd"/>
      <w:r w:rsidRPr="001C49C9">
        <w:t>())}} features. From all these models, Driverless AI chose the model that performed the best according to the model developer’s selected performance metric.</w:t>
      </w:r>
    </w:p>
    <w:p w14:paraId="3020FFCA" w14:textId="77777777" w:rsidR="00C741ED" w:rsidRPr="001C49C9" w:rsidRDefault="00C741ED" w:rsidP="001C49C9">
      <w:pPr>
        <w:pStyle w:val="BodyText"/>
        <w:rPr>
          <w:b/>
          <w:bCs/>
        </w:rPr>
      </w:pPr>
      <w:bookmarkStart w:id="0" w:name="_GoBack"/>
      <w:r w:rsidRPr="001C49C9">
        <w:rPr>
          <w:b/>
          <w:bCs/>
        </w:rPr>
        <w:t>Multiple Hypothesis Problem</w:t>
      </w:r>
    </w:p>
    <w:bookmarkEnd w:id="0"/>
    <w:p w14:paraId="54811A44" w14:textId="31C4B5B3" w:rsidR="00A55E5F" w:rsidRPr="001C49C9" w:rsidRDefault="00C741ED" w:rsidP="001C49C9">
      <w:pPr>
        <w:pStyle w:val="BodyText"/>
      </w:pPr>
      <w:r w:rsidRPr="001C49C9">
        <w:t xml:space="preserve">Driverless AI uses a variant of the reusable holdout technique to address the multiple hypothesis problem. For more information on this topic refer to: </w:t>
      </w:r>
      <w:proofErr w:type="spellStart"/>
      <w:r w:rsidRPr="001C49C9">
        <w:t>Dwork</w:t>
      </w:r>
      <w:proofErr w:type="spellEnd"/>
      <w:r w:rsidRPr="001C49C9">
        <w:t xml:space="preserve">, Cynthia et al. “The reusable holdout: Preserving validity in adaptive data analysis.” Science 349 (2015): 636-638. </w:t>
      </w:r>
    </w:p>
    <w:sectPr w:rsidR="00A55E5F" w:rsidRPr="001C49C9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1ED"/>
    <w:rsid w:val="001C49C9"/>
    <w:rsid w:val="00A47277"/>
    <w:rsid w:val="00A55E5F"/>
    <w:rsid w:val="00C7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C7503"/>
  <w15:chartTrackingRefBased/>
  <w15:docId w15:val="{3C3B5202-2611-DC46-B4CA-AF94F1562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1C49C9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Times New Roman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C49C9"/>
    <w:rPr>
      <w:rFonts w:ascii="Georgia" w:eastAsia="Times New Roman" w:hAnsi="Georgia" w:cs="Georg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2</cp:revision>
  <dcterms:created xsi:type="dcterms:W3CDTF">2019-11-24T21:39:00Z</dcterms:created>
  <dcterms:modified xsi:type="dcterms:W3CDTF">2019-12-04T03:45:00Z</dcterms:modified>
</cp:coreProperties>
</file>